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1F9" w:rsidRPr="00B97B53" w:rsidRDefault="008311F9" w:rsidP="00B97B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97B53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  <w:r w:rsidR="00B97B53" w:rsidRPr="00B97B53">
        <w:rPr>
          <w:rFonts w:ascii="Times New Roman" w:hAnsi="Times New Roman" w:cs="Times New Roman"/>
          <w:b/>
          <w:sz w:val="28"/>
          <w:szCs w:val="28"/>
        </w:rPr>
        <w:br/>
      </w:r>
      <w:r w:rsidRPr="00B97B53">
        <w:rPr>
          <w:rFonts w:ascii="Times New Roman" w:hAnsi="Times New Roman" w:cs="Times New Roman"/>
          <w:b/>
          <w:sz w:val="28"/>
          <w:szCs w:val="28"/>
        </w:rPr>
        <w:t>к проекту Закон</w:t>
      </w:r>
      <w:r w:rsidR="00B97B53" w:rsidRPr="00B97B53">
        <w:rPr>
          <w:rFonts w:ascii="Times New Roman" w:hAnsi="Times New Roman" w:cs="Times New Roman"/>
          <w:b/>
          <w:sz w:val="28"/>
          <w:szCs w:val="28"/>
        </w:rPr>
        <w:t>а</w:t>
      </w:r>
      <w:r w:rsidR="00811666" w:rsidRPr="008116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7B53" w:rsidRPr="00B97B53"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r w:rsidR="00D16205">
        <w:rPr>
          <w:rFonts w:ascii="Times New Roman" w:hAnsi="Times New Roman" w:cs="Times New Roman"/>
          <w:b/>
          <w:sz w:val="28"/>
          <w:szCs w:val="28"/>
        </w:rPr>
        <w:t>Республики «О внесении изменения в Закон</w:t>
      </w:r>
      <w:r w:rsidR="00B97B53" w:rsidRPr="00B97B53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«</w:t>
      </w:r>
      <w:r w:rsidRPr="00B97B53">
        <w:rPr>
          <w:rFonts w:ascii="Times New Roman" w:hAnsi="Times New Roman" w:cs="Times New Roman"/>
          <w:b/>
          <w:sz w:val="28"/>
          <w:szCs w:val="28"/>
        </w:rPr>
        <w:t>О порядке проведения проверок субъектов предпринимательства</w:t>
      </w:r>
      <w:r w:rsidR="00B97B53" w:rsidRPr="00B97B53">
        <w:rPr>
          <w:rFonts w:ascii="Times New Roman" w:hAnsi="Times New Roman" w:cs="Times New Roman"/>
          <w:b/>
          <w:sz w:val="28"/>
          <w:szCs w:val="28"/>
        </w:rPr>
        <w:t>»</w:t>
      </w:r>
    </w:p>
    <w:p w:rsidR="008311F9" w:rsidRDefault="008311F9" w:rsidP="001360C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97B53" w:rsidRPr="00B97B53" w:rsidTr="00AA2658">
        <w:tc>
          <w:tcPr>
            <w:tcW w:w="4675" w:type="dxa"/>
          </w:tcPr>
          <w:p w:rsidR="00B97B53" w:rsidRPr="00D16205" w:rsidRDefault="00D16205" w:rsidP="00D16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205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4675" w:type="dxa"/>
          </w:tcPr>
          <w:p w:rsidR="00B97B53" w:rsidRPr="00D16205" w:rsidRDefault="00D16205" w:rsidP="00D16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205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B97B53" w:rsidRPr="00B97B53" w:rsidTr="00AA2658">
        <w:tc>
          <w:tcPr>
            <w:tcW w:w="4675" w:type="dxa"/>
          </w:tcPr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Статья 7. Внеплановые проверки</w:t>
            </w:r>
          </w:p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1. Основания проведения внеплановой проверки:</w:t>
            </w:r>
          </w:p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1) получение уполномоченным органом заявления субъекта проверки о проведении в отношении него проверки;</w:t>
            </w:r>
          </w:p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2) получение уполномоченным органом письменного заявления физического или юридического лица о нарушении субъектом проверки прав и интересов заявителя, письменного обращения руководителя органа местного самоуправления о нарушении субъектом проверки прав и интересов населения данной административно-территориальной единицы с приложением документов, материалов и иных подтверждающих сведений о нарушении субъектом предпринимательства законодательства Кыргызской Республики.</w:t>
            </w:r>
          </w:p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Заявления, не позволяющие установить фамилию, имя, отчество и место нахождения лица, обратившегося в уполномоченный </w:t>
            </w: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орган, не могут служить основанием для проведения проверки.</w:t>
            </w:r>
          </w:p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3. Срок внеплановой проверки не может превышать 3 рабочих дней.</w:t>
            </w:r>
          </w:p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При получении жалобы, предусмотренной пунктом 2 части 1 настоящей статьи, уполномоченный орган обязан рассмотреть жалобу, провести проверку и принять мотивированное решение в течение 15 рабочих дней.</w:t>
            </w:r>
          </w:p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4. Внеплановая проверка не может выходить за рамки вопросов, послуживших основанием для ее проведения.</w:t>
            </w:r>
          </w:p>
          <w:p w:rsidR="00B97B53" w:rsidRPr="00B97B53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5. В случаях, связанных с обеспечением жизни и здоровья людей (при возникновении и распространении инфекционных заболеваний и массовых неинфекционных заболеваний (отравлений), аварии техногенного характера</w:t>
            </w:r>
            <w:r w:rsidRPr="00B97B5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), проверки могут носить внезапный характер и проводиться без письменного распоряжения (приказа, предписания) с целью выявления причин и источников недопустимого воздействия на состояние здоровья населения и принятия мер по их предупреждению и устранению с последующим информированием уполномоченного органа по развитию предпринимательства в течение 7 рабочих дней.</w:t>
            </w:r>
          </w:p>
        </w:tc>
        <w:tc>
          <w:tcPr>
            <w:tcW w:w="4675" w:type="dxa"/>
          </w:tcPr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Статья 7. Внеплановые проверки</w:t>
            </w:r>
          </w:p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1. Основания проведения внеплановой проверки:</w:t>
            </w:r>
          </w:p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1) получение уполномоченным органом заявления субъекта проверки о проведении в отношении него проверки;</w:t>
            </w:r>
          </w:p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2) получение уполномоченным органом письменного заявления физического или юридического лица о нарушении субъектом проверки прав и интересов заявителя, письменного обращения руководителя органа местного самоуправления о нарушении субъектом проверки прав и интересов населения данной административно-территориальной единицы с приложением документов, материалов и иных подтверждающих сведений о нарушении субъектом предпринимательства законодательства Кыргызской Республики.</w:t>
            </w:r>
          </w:p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Заявления, не позволяющие установить фамилию, имя, отчество и место нахождения лица, обратившегося в уполномоченный </w:t>
            </w: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орган, не могут служить основанием для проведения проверки.</w:t>
            </w:r>
          </w:p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3. Срок внеплановой проверки не может превышать 3 рабочих дней.</w:t>
            </w:r>
          </w:p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При получении жалобы, предусмотренной пунктом 2 части 1 настоящей статьи, уполномоченный орган обязан рассмотреть жалобу, провести проверку и принять мотивированное решение в течение 15 рабочих дней.</w:t>
            </w:r>
          </w:p>
          <w:p w:rsidR="00B97B53" w:rsidRPr="001360C8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4. Внеплановая проверка не может выходить за рамки вопросов, послуживших основанием для ее проведения.</w:t>
            </w:r>
          </w:p>
          <w:p w:rsidR="00B97B53" w:rsidRPr="00B97B53" w:rsidRDefault="00B97B53" w:rsidP="00AA26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5. В случаях, связанных с обеспечением жизни и здоровья людей (при возникновении и распространении инфекционных заболеваний и массовых неинфекционных заболеваний (отравлений</w:t>
            </w: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)</w:t>
            </w:r>
            <w:r w:rsidRPr="001360C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,</w:t>
            </w:r>
            <w:r w:rsidR="00D1620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B97B53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незаконного отпуска лекарственных средств без соответствующих рецептов</w:t>
            </w:r>
            <w:r w:rsidRPr="00B97B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аварии техногенного характера</w:t>
            </w:r>
            <w:r w:rsidRPr="00B97B5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1360C8">
              <w:rPr>
                <w:rFonts w:ascii="Times New Roman" w:eastAsia="Times New Roman" w:hAnsi="Times New Roman" w:cs="Times New Roman"/>
                <w:sz w:val="28"/>
                <w:szCs w:val="28"/>
              </w:rPr>
              <w:t>), проверки могут носить внезапный характер и проводиться без письменного распоряжения (приказа, предписания) с целью выявления причин и источников недопустимого воздействия на состояние здоровья населения и принятия мер по их предупреждению и устранению с последующим информированием уполномоченного органа по развитию предпринимательства в течение 7 рабочих дней.</w:t>
            </w:r>
          </w:p>
        </w:tc>
      </w:tr>
    </w:tbl>
    <w:p w:rsidR="008311F9" w:rsidRPr="009F44D0" w:rsidRDefault="008311F9" w:rsidP="001360C8">
      <w:pPr>
        <w:rPr>
          <w:rFonts w:ascii="Times New Roman" w:hAnsi="Times New Roman" w:cs="Times New Roman"/>
          <w:sz w:val="28"/>
          <w:szCs w:val="28"/>
        </w:rPr>
      </w:pPr>
    </w:p>
    <w:sectPr w:rsidR="008311F9" w:rsidRPr="009F44D0" w:rsidSect="007B04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0C8"/>
    <w:rsid w:val="001360C8"/>
    <w:rsid w:val="00244D8D"/>
    <w:rsid w:val="00491B31"/>
    <w:rsid w:val="00535139"/>
    <w:rsid w:val="00651E48"/>
    <w:rsid w:val="00786115"/>
    <w:rsid w:val="007B0485"/>
    <w:rsid w:val="007B3BC2"/>
    <w:rsid w:val="00811666"/>
    <w:rsid w:val="008311F9"/>
    <w:rsid w:val="0085517C"/>
    <w:rsid w:val="008B27A0"/>
    <w:rsid w:val="009F44D0"/>
    <w:rsid w:val="00B97B53"/>
    <w:rsid w:val="00C636CE"/>
    <w:rsid w:val="00D16205"/>
    <w:rsid w:val="00E75792"/>
    <w:rsid w:val="00F23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729D24-DB59-47DA-8155-68E14CCE9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48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6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Nurgazy Jokunov</dc:creator>
  <cp:lastModifiedBy>Гемодиализ</cp:lastModifiedBy>
  <cp:revision>3</cp:revision>
  <dcterms:created xsi:type="dcterms:W3CDTF">2018-12-17T04:42:00Z</dcterms:created>
  <dcterms:modified xsi:type="dcterms:W3CDTF">2019-01-21T09:35:00Z</dcterms:modified>
</cp:coreProperties>
</file>